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F" w:rsidRPr="00BD2F5E" w:rsidRDefault="0071278F" w:rsidP="0071278F">
      <w:pPr>
        <w:jc w:val="both"/>
        <w:rPr>
          <w:rFonts w:ascii="Times New Roman" w:eastAsia="Calibri" w:hAnsi="Times New Roman" w:cs="Times New Roman"/>
          <w:b/>
          <w:iCs/>
          <w:sz w:val="24"/>
          <w:szCs w:val="24"/>
        </w:rPr>
      </w:pPr>
      <w:r>
        <w:rPr>
          <w:rFonts w:ascii="Times New Roman" w:hAnsi="Times New Roman" w:cs="Times New Roman"/>
          <w:b/>
          <w:sz w:val="24"/>
          <w:szCs w:val="24"/>
        </w:rPr>
        <w:t xml:space="preserve">Резултати от Протокол № </w:t>
      </w:r>
      <w:r>
        <w:rPr>
          <w:rFonts w:ascii="Times New Roman" w:hAnsi="Times New Roman" w:cs="Times New Roman"/>
          <w:b/>
          <w:sz w:val="24"/>
          <w:szCs w:val="24"/>
        </w:rPr>
        <w:t>4</w:t>
      </w:r>
      <w:r w:rsidRPr="005E7593">
        <w:rPr>
          <w:rFonts w:ascii="Times New Roman" w:hAnsi="Times New Roman" w:cs="Times New Roman"/>
          <w:b/>
          <w:sz w:val="24"/>
          <w:szCs w:val="24"/>
        </w:rPr>
        <w:t xml:space="preserve"> от разглеждане на постъпилите </w:t>
      </w:r>
      <w:proofErr w:type="spellStart"/>
      <w:r w:rsidRPr="005E7593">
        <w:rPr>
          <w:rFonts w:ascii="Times New Roman" w:hAnsi="Times New Roman" w:cs="Times New Roman"/>
          <w:b/>
          <w:sz w:val="24"/>
          <w:szCs w:val="24"/>
        </w:rPr>
        <w:t>Апликационни</w:t>
      </w:r>
      <w:proofErr w:type="spellEnd"/>
      <w:r w:rsidRPr="005E7593">
        <w:rPr>
          <w:rFonts w:ascii="Times New Roman" w:hAnsi="Times New Roman" w:cs="Times New Roman"/>
          <w:b/>
          <w:sz w:val="24"/>
          <w:szCs w:val="24"/>
        </w:rPr>
        <w:t xml:space="preserve"> форми по Покана </w:t>
      </w:r>
      <w:r w:rsidRPr="005E7593">
        <w:rPr>
          <w:rFonts w:ascii="Times New Roman" w:hAnsi="Times New Roman" w:cs="Times New Roman"/>
          <w:b/>
          <w:color w:val="000000"/>
          <w:sz w:val="24"/>
          <w:szCs w:val="24"/>
        </w:rPr>
        <w:t xml:space="preserve">за кандидатстване по Фонд за двустранни отношения на Програмно ниво по Програма </w:t>
      </w:r>
      <w:r w:rsidRPr="005E7593">
        <w:rPr>
          <w:rFonts w:ascii="Times New Roman" w:eastAsia="Calibri" w:hAnsi="Times New Roman" w:cs="Times New Roman"/>
          <w:b/>
          <w:iCs/>
          <w:sz w:val="24"/>
          <w:szCs w:val="24"/>
          <w:lang w:val="en-US"/>
        </w:rPr>
        <w:t>PA</w:t>
      </w:r>
      <w:r w:rsidRPr="005E7593">
        <w:rPr>
          <w:rFonts w:ascii="Times New Roman" w:eastAsia="Calibri" w:hAnsi="Times New Roman" w:cs="Times New Roman"/>
          <w:b/>
          <w:iCs/>
          <w:sz w:val="24"/>
          <w:szCs w:val="24"/>
        </w:rPr>
        <w:t>14 “Културно предприемачество, наследство и сътрудничество“</w:t>
      </w:r>
    </w:p>
    <w:tbl>
      <w:tblPr>
        <w:tblStyle w:val="TableGrid"/>
        <w:tblW w:w="0" w:type="auto"/>
        <w:tblLook w:val="04A0" w:firstRow="1" w:lastRow="0" w:firstColumn="1" w:lastColumn="0" w:noHBand="0" w:noVBand="1"/>
      </w:tblPr>
      <w:tblGrid>
        <w:gridCol w:w="2828"/>
        <w:gridCol w:w="6069"/>
        <w:gridCol w:w="5247"/>
      </w:tblGrid>
      <w:tr w:rsidR="0071278F" w:rsidRPr="00BD2F5E" w:rsidTr="00FD6B17">
        <w:tc>
          <w:tcPr>
            <w:tcW w:w="2828"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Вх. № </w:t>
            </w:r>
          </w:p>
        </w:tc>
        <w:tc>
          <w:tcPr>
            <w:tcW w:w="6069"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Резултат</w:t>
            </w:r>
          </w:p>
        </w:tc>
      </w:tr>
      <w:tr w:rsidR="0071278F" w:rsidRPr="00BD2F5E" w:rsidTr="0071278F">
        <w:tc>
          <w:tcPr>
            <w:tcW w:w="2828" w:type="dxa"/>
            <w:shd w:val="clear" w:color="auto" w:fill="auto"/>
          </w:tcPr>
          <w:p w:rsidR="0071278F" w:rsidRPr="0071278F" w:rsidRDefault="0071278F" w:rsidP="0071278F">
            <w:pPr>
              <w:rPr>
                <w:rFonts w:ascii="Times New Roman" w:hAnsi="Times New Roman" w:cs="Times New Roman"/>
                <w:sz w:val="24"/>
                <w:szCs w:val="24"/>
              </w:rPr>
            </w:pPr>
            <w:r w:rsidRPr="0071278F">
              <w:rPr>
                <w:rFonts w:ascii="Times New Roman" w:hAnsi="Times New Roman" w:cs="Times New Roman"/>
                <w:sz w:val="24"/>
                <w:szCs w:val="24"/>
              </w:rPr>
              <w:t>.№PA14-Ф-15/25.04.2019</w:t>
            </w:r>
          </w:p>
        </w:tc>
        <w:tc>
          <w:tcPr>
            <w:tcW w:w="6069" w:type="dxa"/>
          </w:tcPr>
          <w:p w:rsidR="0071278F" w:rsidRPr="0071278F" w:rsidRDefault="0071278F" w:rsidP="0071278F">
            <w:pPr>
              <w:rPr>
                <w:rFonts w:ascii="Times New Roman" w:hAnsi="Times New Roman" w:cs="Times New Roman"/>
                <w:sz w:val="24"/>
                <w:szCs w:val="24"/>
              </w:rPr>
            </w:pPr>
            <w:r w:rsidRPr="0071278F">
              <w:rPr>
                <w:rFonts w:ascii="Times New Roman" w:hAnsi="Times New Roman" w:cs="Times New Roman"/>
                <w:sz w:val="24"/>
                <w:szCs w:val="24"/>
              </w:rPr>
              <w:t xml:space="preserve">“Haugen </w:t>
            </w:r>
            <w:proofErr w:type="spellStart"/>
            <w:r w:rsidRPr="0071278F">
              <w:rPr>
                <w:rFonts w:ascii="Times New Roman" w:hAnsi="Times New Roman" w:cs="Times New Roman"/>
                <w:sz w:val="24"/>
                <w:szCs w:val="24"/>
              </w:rPr>
              <w:t>Produksjoner</w:t>
            </w:r>
            <w:proofErr w:type="spellEnd"/>
            <w:r w:rsidRPr="0071278F">
              <w:rPr>
                <w:rFonts w:ascii="Times New Roman" w:hAnsi="Times New Roman" w:cs="Times New Roman"/>
                <w:sz w:val="24"/>
                <w:szCs w:val="24"/>
              </w:rPr>
              <w:t>”</w:t>
            </w:r>
          </w:p>
        </w:tc>
        <w:tc>
          <w:tcPr>
            <w:tcW w:w="5247" w:type="dxa"/>
          </w:tcPr>
          <w:p w:rsidR="0071278F" w:rsidRPr="0071278F" w:rsidRDefault="0071278F" w:rsidP="0071278F">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 xml:space="preserve">Following the undertaken assessment, the PO ascertained that the application corresponds to the requirements of the Call for Bilateral Relations on the Programme level. The PO approves for financing the amount of 3 990,00 euros or 7 803,64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val="en-US" w:eastAsia="bg-BG"/>
              </w:rPr>
              <w:t xml:space="preserve"> according to the submitted application form which includes the following expenditures:</w:t>
            </w:r>
          </w:p>
          <w:p w:rsidR="0071278F" w:rsidRPr="00340924" w:rsidRDefault="0071278F" w:rsidP="0071278F">
            <w:pPr>
              <w:pStyle w:val="ListParagraph"/>
              <w:numPr>
                <w:ilvl w:val="0"/>
                <w:numId w:val="3"/>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Expenditures for daily allowance</w:t>
            </w:r>
            <w:r>
              <w:rPr>
                <w:rFonts w:ascii="Times New Roman" w:eastAsia="Times New Roman" w:hAnsi="Times New Roman" w:cs="Times New Roman"/>
                <w:color w:val="000000"/>
                <w:sz w:val="24"/>
                <w:szCs w:val="24"/>
                <w:lang w:eastAsia="bg-BG"/>
              </w:rPr>
              <w:t xml:space="preserve">: 5 </w:t>
            </w:r>
            <w:r>
              <w:rPr>
                <w:rFonts w:ascii="Times New Roman" w:eastAsia="Times New Roman" w:hAnsi="Times New Roman" w:cs="Times New Roman"/>
                <w:color w:val="000000"/>
                <w:sz w:val="24"/>
                <w:szCs w:val="24"/>
                <w:lang w:val="en-US" w:eastAsia="bg-BG"/>
              </w:rPr>
              <w:t>calendar days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 xml:space="preserve">x </w:t>
            </w:r>
            <w:r>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color w:val="000000"/>
                <w:sz w:val="24"/>
                <w:szCs w:val="24"/>
                <w:lang w:val="en-US" w:eastAsia="bg-BG"/>
              </w:rPr>
              <w:t>persons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 xml:space="preserve">x 35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 350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(684,53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eastAsia="bg-BG"/>
              </w:rPr>
              <w:t>);</w:t>
            </w:r>
          </w:p>
          <w:p w:rsidR="0071278F" w:rsidRPr="00FF6D31" w:rsidRDefault="0071278F" w:rsidP="0071278F">
            <w:pPr>
              <w:pStyle w:val="ListParagraph"/>
              <w:numPr>
                <w:ilvl w:val="0"/>
                <w:numId w:val="3"/>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Expenditures for accommodation</w:t>
            </w:r>
            <w:r>
              <w:rPr>
                <w:rFonts w:ascii="Times New Roman" w:eastAsia="Times New Roman" w:hAnsi="Times New Roman" w:cs="Times New Roman"/>
                <w:color w:val="000000"/>
                <w:sz w:val="24"/>
                <w:szCs w:val="24"/>
                <w:lang w:eastAsia="bg-BG"/>
              </w:rPr>
              <w:t xml:space="preserve">: 4 </w:t>
            </w:r>
            <w:r>
              <w:rPr>
                <w:rFonts w:ascii="Times New Roman" w:eastAsia="Times New Roman" w:hAnsi="Times New Roman" w:cs="Times New Roman"/>
                <w:color w:val="000000"/>
                <w:sz w:val="24"/>
                <w:szCs w:val="24"/>
                <w:lang w:val="en-US" w:eastAsia="bg-BG"/>
              </w:rPr>
              <w:t>nights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 xml:space="preserve">x </w:t>
            </w:r>
            <w:r>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color w:val="000000"/>
                <w:sz w:val="24"/>
                <w:szCs w:val="24"/>
                <w:lang w:val="en-US" w:eastAsia="bg-BG"/>
              </w:rPr>
              <w:t>persons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 xml:space="preserve">x 130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 1 040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(2 034,03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eastAsia="bg-BG"/>
              </w:rPr>
              <w:t>);</w:t>
            </w:r>
          </w:p>
          <w:p w:rsidR="0071278F" w:rsidRPr="00FF6D31" w:rsidRDefault="0071278F" w:rsidP="0071278F">
            <w:pPr>
              <w:pStyle w:val="ListParagraph"/>
              <w:numPr>
                <w:ilvl w:val="0"/>
                <w:numId w:val="3"/>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 xml:space="preserve">Expenditures for transportation within the limits of 2 600 euros (5 085,05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val="en-US" w:eastAsia="bg-BG"/>
              </w:rPr>
              <w:t>) for 2 persons and the following amount shall be spent as follows:</w:t>
            </w:r>
          </w:p>
          <w:p w:rsidR="0071278F" w:rsidRPr="0071278F" w:rsidRDefault="0071278F" w:rsidP="0071278F">
            <w:pPr>
              <w:pStyle w:val="ListParagraph"/>
              <w:numPr>
                <w:ilvl w:val="1"/>
                <w:numId w:val="3"/>
              </w:numPr>
              <w:spacing w:after="100" w:afterAutospacing="1" w:line="360" w:lineRule="auto"/>
              <w:jc w:val="both"/>
              <w:rPr>
                <w:rFonts w:ascii="Times New Roman" w:eastAsia="Times New Roman" w:hAnsi="Times New Roman" w:cs="Times New Roman"/>
                <w:bCs/>
                <w:color w:val="000000"/>
                <w:sz w:val="24"/>
                <w:szCs w:val="24"/>
                <w:lang w:val="en-US" w:eastAsia="bg-BG"/>
              </w:rPr>
            </w:pPr>
            <w:r>
              <w:rPr>
                <w:rFonts w:ascii="Times New Roman" w:eastAsia="Times New Roman" w:hAnsi="Times New Roman" w:cs="Times New Roman"/>
                <w:color w:val="000000"/>
                <w:sz w:val="24"/>
                <w:szCs w:val="24"/>
                <w:lang w:eastAsia="bg-BG"/>
              </w:rPr>
              <w:lastRenderedPageBreak/>
              <w:t xml:space="preserve"> </w:t>
            </w:r>
            <w:r w:rsidRPr="0071278F">
              <w:rPr>
                <w:rFonts w:ascii="Times New Roman" w:eastAsia="Times New Roman" w:hAnsi="Times New Roman" w:cs="Times New Roman"/>
                <w:bCs/>
                <w:color w:val="000000"/>
                <w:sz w:val="24"/>
                <w:szCs w:val="24"/>
                <w:lang w:val="en-US" w:eastAsia="bg-BG"/>
              </w:rPr>
              <w:t>Expenditures for internal transport in the Donor States between the cities. Expenditures for taxi or car rental will not be reimbursed.</w:t>
            </w:r>
          </w:p>
          <w:p w:rsidR="0071278F" w:rsidRDefault="00362CFC" w:rsidP="0071278F">
            <w:pPr>
              <w:pStyle w:val="ListParagraph"/>
              <w:numPr>
                <w:ilvl w:val="1"/>
                <w:numId w:val="3"/>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internal transport in Bulgaria between the cities (economic class in train or bus). Expenditures for taxi or car rental will not be reimbursed.</w:t>
            </w:r>
          </w:p>
          <w:p w:rsidR="00362CFC" w:rsidRPr="00362CFC" w:rsidRDefault="00362CFC" w:rsidP="00362CFC">
            <w:pPr>
              <w:pStyle w:val="ListParagraph"/>
              <w:numPr>
                <w:ilvl w:val="1"/>
                <w:numId w:val="3"/>
              </w:numPr>
              <w:spacing w:line="360" w:lineRule="auto"/>
              <w:ind w:left="1786" w:hanging="357"/>
              <w:jc w:val="both"/>
              <w:rPr>
                <w:rFonts w:ascii="Times New Roman" w:eastAsia="Times New Roman" w:hAnsi="Times New Roman" w:cs="Times New Roman"/>
                <w:color w:val="000000"/>
                <w:sz w:val="24"/>
                <w:szCs w:val="24"/>
                <w:lang w:val="en-US" w:eastAsia="bg-BG"/>
              </w:rPr>
            </w:pPr>
            <w:r w:rsidRPr="00362CFC">
              <w:rPr>
                <w:rFonts w:ascii="Times New Roman" w:eastAsia="Times New Roman" w:hAnsi="Times New Roman" w:cs="Times New Roman"/>
                <w:color w:val="000000"/>
                <w:sz w:val="24"/>
                <w:szCs w:val="24"/>
                <w:lang w:val="en-US" w:eastAsia="bg-BG"/>
              </w:rPr>
              <w:t>Expenditures for airplane tickets, both directions (from Bulgaria to the Donor States and from the Donor States to Bulgaria); the persons have right to economic class.</w:t>
            </w:r>
          </w:p>
          <w:p w:rsidR="0071278F" w:rsidRPr="00BD2F5E" w:rsidRDefault="0071278F" w:rsidP="0071278F">
            <w:pPr>
              <w:jc w:val="both"/>
              <w:rPr>
                <w:rFonts w:ascii="Times New Roman" w:hAnsi="Times New Roman" w:cs="Times New Roman"/>
                <w:sz w:val="24"/>
                <w:szCs w:val="24"/>
              </w:rPr>
            </w:pPr>
          </w:p>
        </w:tc>
      </w:tr>
      <w:tr w:rsidR="0071278F" w:rsidRPr="00BD2F5E" w:rsidTr="00FD6B17">
        <w:tc>
          <w:tcPr>
            <w:tcW w:w="2828" w:type="dxa"/>
            <w:shd w:val="clear" w:color="auto" w:fill="FFFFFF" w:themeFill="background1"/>
          </w:tcPr>
          <w:p w:rsidR="0071278F" w:rsidRPr="00362CFC" w:rsidRDefault="00362CFC" w:rsidP="00362CFC">
            <w:pPr>
              <w:rPr>
                <w:rFonts w:ascii="Times New Roman" w:hAnsi="Times New Roman" w:cs="Times New Roman"/>
                <w:sz w:val="24"/>
                <w:szCs w:val="24"/>
              </w:rPr>
            </w:pPr>
            <w:r w:rsidRPr="00362CFC">
              <w:rPr>
                <w:rFonts w:ascii="Times New Roman" w:hAnsi="Times New Roman" w:cs="Times New Roman"/>
                <w:sz w:val="24"/>
                <w:szCs w:val="24"/>
              </w:rPr>
              <w:lastRenderedPageBreak/>
              <w:t>.№PA14-Ф-14/25.04.2019</w:t>
            </w:r>
          </w:p>
        </w:tc>
        <w:tc>
          <w:tcPr>
            <w:tcW w:w="6069" w:type="dxa"/>
          </w:tcPr>
          <w:p w:rsidR="0071278F" w:rsidRPr="00362CFC" w:rsidRDefault="00362CFC" w:rsidP="00362CFC">
            <w:pPr>
              <w:rPr>
                <w:rFonts w:ascii="Times New Roman" w:hAnsi="Times New Roman" w:cs="Times New Roman"/>
                <w:sz w:val="24"/>
                <w:szCs w:val="24"/>
              </w:rPr>
            </w:pPr>
            <w:r w:rsidRPr="00362CFC">
              <w:rPr>
                <w:rFonts w:ascii="Times New Roman" w:hAnsi="Times New Roman" w:cs="Times New Roman"/>
                <w:sz w:val="24"/>
                <w:szCs w:val="24"/>
              </w:rPr>
              <w:t>„Vatlestad International“</w:t>
            </w:r>
          </w:p>
        </w:tc>
        <w:tc>
          <w:tcPr>
            <w:tcW w:w="5247" w:type="dxa"/>
          </w:tcPr>
          <w:p w:rsidR="00362CFC" w:rsidRPr="00362CFC" w:rsidRDefault="00362CFC" w:rsidP="00362CFC">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 xml:space="preserve">After the undertaken assessment, the PO ascertained that the application form corresponds to the requirements of the Call for Bilateral Relations on the Programme level. Respectively, the PO approves for funding the amount of 3 390 euros or </w:t>
            </w:r>
            <w:r>
              <w:rPr>
                <w:rFonts w:ascii="Times New Roman" w:eastAsia="Times New Roman" w:hAnsi="Times New Roman" w:cs="Times New Roman"/>
                <w:color w:val="000000"/>
                <w:sz w:val="24"/>
                <w:szCs w:val="24"/>
                <w:lang w:val="en-US" w:eastAsia="bg-BG"/>
              </w:rPr>
              <w:lastRenderedPageBreak/>
              <w:t xml:space="preserve">6 630,16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val="en-US" w:eastAsia="bg-BG"/>
              </w:rPr>
              <w:t xml:space="preserve"> according to the submitted application form which include the following:</w:t>
            </w:r>
          </w:p>
          <w:p w:rsidR="00362CFC" w:rsidRPr="00362CFC" w:rsidRDefault="00362CFC" w:rsidP="00362CFC">
            <w:pPr>
              <w:numPr>
                <w:ilvl w:val="0"/>
                <w:numId w:val="5"/>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Expenditures for daily allowance</w:t>
            </w:r>
            <w:r w:rsidRPr="00362CFC">
              <w:rPr>
                <w:rFonts w:ascii="Times New Roman" w:eastAsia="Times New Roman" w:hAnsi="Times New Roman" w:cs="Times New Roman"/>
                <w:color w:val="000000"/>
                <w:sz w:val="24"/>
                <w:szCs w:val="24"/>
                <w:lang w:eastAsia="bg-BG"/>
              </w:rPr>
              <w:t xml:space="preserve">: 5 </w:t>
            </w:r>
            <w:r>
              <w:rPr>
                <w:rFonts w:ascii="Times New Roman" w:eastAsia="Times New Roman" w:hAnsi="Times New Roman" w:cs="Times New Roman"/>
                <w:color w:val="000000"/>
                <w:sz w:val="24"/>
                <w:szCs w:val="24"/>
                <w:lang w:val="en-US" w:eastAsia="bg-BG"/>
              </w:rPr>
              <w:t>calendar days</w:t>
            </w:r>
            <w:r w:rsidRPr="00362CFC">
              <w:rPr>
                <w:rFonts w:ascii="Times New Roman" w:eastAsia="Times New Roman" w:hAnsi="Times New Roman" w:cs="Times New Roman"/>
                <w:color w:val="000000"/>
                <w:sz w:val="24"/>
                <w:szCs w:val="24"/>
                <w:lang w:eastAsia="bg-BG"/>
              </w:rPr>
              <w:t xml:space="preserve"> </w:t>
            </w:r>
            <w:r w:rsidRPr="00362CFC">
              <w:rPr>
                <w:rFonts w:ascii="Times New Roman" w:eastAsia="Times New Roman" w:hAnsi="Times New Roman" w:cs="Times New Roman"/>
                <w:color w:val="000000"/>
                <w:sz w:val="24"/>
                <w:szCs w:val="24"/>
                <w:lang w:val="en-US" w:eastAsia="bg-BG"/>
              </w:rPr>
              <w:t xml:space="preserve">x 2 </w:t>
            </w:r>
            <w:r>
              <w:rPr>
                <w:rFonts w:ascii="Times New Roman" w:eastAsia="Times New Roman" w:hAnsi="Times New Roman" w:cs="Times New Roman"/>
                <w:color w:val="000000"/>
                <w:sz w:val="24"/>
                <w:szCs w:val="24"/>
                <w:lang w:val="en-US" w:eastAsia="bg-BG"/>
              </w:rPr>
              <w:t>people</w:t>
            </w:r>
            <w:r w:rsidRPr="00362CFC">
              <w:rPr>
                <w:rFonts w:ascii="Times New Roman" w:eastAsia="Times New Roman" w:hAnsi="Times New Roman" w:cs="Times New Roman"/>
                <w:color w:val="000000"/>
                <w:sz w:val="24"/>
                <w:szCs w:val="24"/>
                <w:lang w:eastAsia="bg-BG"/>
              </w:rPr>
              <w:t xml:space="preserve"> </w:t>
            </w:r>
            <w:r w:rsidRPr="00362CFC">
              <w:rPr>
                <w:rFonts w:ascii="Times New Roman" w:eastAsia="Times New Roman" w:hAnsi="Times New Roman" w:cs="Times New Roman"/>
                <w:color w:val="000000"/>
                <w:sz w:val="24"/>
                <w:szCs w:val="24"/>
                <w:lang w:val="en-US" w:eastAsia="bg-BG"/>
              </w:rPr>
              <w:t xml:space="preserve">x 35 </w:t>
            </w:r>
            <w:r>
              <w:rPr>
                <w:rFonts w:ascii="Times New Roman" w:eastAsia="Times New Roman" w:hAnsi="Times New Roman" w:cs="Times New Roman"/>
                <w:color w:val="000000"/>
                <w:sz w:val="24"/>
                <w:szCs w:val="24"/>
                <w:lang w:val="en-US" w:eastAsia="bg-BG"/>
              </w:rPr>
              <w:t>euros</w:t>
            </w:r>
            <w:r w:rsidRPr="00362CFC">
              <w:rPr>
                <w:rFonts w:ascii="Times New Roman" w:eastAsia="Times New Roman" w:hAnsi="Times New Roman" w:cs="Times New Roman"/>
                <w:color w:val="000000"/>
                <w:sz w:val="24"/>
                <w:szCs w:val="24"/>
                <w:lang w:eastAsia="bg-BG"/>
              </w:rPr>
              <w:t xml:space="preserve"> = 350</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sidRPr="00362CFC">
              <w:rPr>
                <w:rFonts w:ascii="Times New Roman" w:eastAsia="Times New Roman" w:hAnsi="Times New Roman" w:cs="Times New Roman"/>
                <w:color w:val="000000"/>
                <w:sz w:val="24"/>
                <w:szCs w:val="24"/>
                <w:lang w:eastAsia="bg-BG"/>
              </w:rPr>
              <w:t xml:space="preserve"> (684,53 </w:t>
            </w:r>
            <w:proofErr w:type="spellStart"/>
            <w:r>
              <w:rPr>
                <w:rFonts w:ascii="Times New Roman" w:eastAsia="Times New Roman" w:hAnsi="Times New Roman" w:cs="Times New Roman"/>
                <w:color w:val="000000"/>
                <w:sz w:val="24"/>
                <w:szCs w:val="24"/>
                <w:lang w:val="en-US" w:eastAsia="bg-BG"/>
              </w:rPr>
              <w:t>leva</w:t>
            </w:r>
            <w:proofErr w:type="spellEnd"/>
            <w:r w:rsidRPr="00362CFC">
              <w:rPr>
                <w:rFonts w:ascii="Times New Roman" w:eastAsia="Times New Roman" w:hAnsi="Times New Roman" w:cs="Times New Roman"/>
                <w:color w:val="000000"/>
                <w:sz w:val="24"/>
                <w:szCs w:val="24"/>
                <w:lang w:eastAsia="bg-BG"/>
              </w:rPr>
              <w:t>);</w:t>
            </w:r>
          </w:p>
          <w:p w:rsidR="00362CFC" w:rsidRPr="00362CFC" w:rsidRDefault="00362CFC" w:rsidP="00362CFC">
            <w:pPr>
              <w:numPr>
                <w:ilvl w:val="0"/>
                <w:numId w:val="5"/>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Expenditure for accommodation</w:t>
            </w:r>
            <w:r w:rsidRPr="00362CFC">
              <w:rPr>
                <w:rFonts w:ascii="Times New Roman" w:eastAsia="Times New Roman" w:hAnsi="Times New Roman" w:cs="Times New Roman"/>
                <w:color w:val="000000"/>
                <w:sz w:val="24"/>
                <w:szCs w:val="24"/>
                <w:lang w:eastAsia="bg-BG"/>
              </w:rPr>
              <w:t xml:space="preserve">: 4 </w:t>
            </w:r>
            <w:r>
              <w:rPr>
                <w:rFonts w:ascii="Times New Roman" w:eastAsia="Times New Roman" w:hAnsi="Times New Roman" w:cs="Times New Roman"/>
                <w:color w:val="000000"/>
                <w:sz w:val="24"/>
                <w:szCs w:val="24"/>
                <w:lang w:val="en-US" w:eastAsia="bg-BG"/>
              </w:rPr>
              <w:t>nights</w:t>
            </w:r>
            <w:r w:rsidRPr="00362CFC">
              <w:rPr>
                <w:rFonts w:ascii="Times New Roman" w:eastAsia="Times New Roman" w:hAnsi="Times New Roman" w:cs="Times New Roman"/>
                <w:color w:val="000000"/>
                <w:sz w:val="24"/>
                <w:szCs w:val="24"/>
                <w:lang w:eastAsia="bg-BG"/>
              </w:rPr>
              <w:t xml:space="preserve"> </w:t>
            </w:r>
            <w:r w:rsidRPr="00362CFC">
              <w:rPr>
                <w:rFonts w:ascii="Times New Roman" w:eastAsia="Times New Roman" w:hAnsi="Times New Roman" w:cs="Times New Roman"/>
                <w:color w:val="000000"/>
                <w:sz w:val="24"/>
                <w:szCs w:val="24"/>
                <w:lang w:val="en-US" w:eastAsia="bg-BG"/>
              </w:rPr>
              <w:t xml:space="preserve">x </w:t>
            </w:r>
            <w:r>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color w:val="000000"/>
                <w:sz w:val="24"/>
                <w:szCs w:val="24"/>
                <w:lang w:val="en-US" w:eastAsia="bg-BG"/>
              </w:rPr>
              <w:t>persons</w:t>
            </w:r>
            <w:r w:rsidRPr="00362CFC">
              <w:rPr>
                <w:rFonts w:ascii="Times New Roman" w:eastAsia="Times New Roman" w:hAnsi="Times New Roman" w:cs="Times New Roman"/>
                <w:color w:val="000000"/>
                <w:sz w:val="24"/>
                <w:szCs w:val="24"/>
                <w:lang w:eastAsia="bg-BG"/>
              </w:rPr>
              <w:t xml:space="preserve"> </w:t>
            </w:r>
            <w:r w:rsidRPr="00362CFC">
              <w:rPr>
                <w:rFonts w:ascii="Times New Roman" w:eastAsia="Times New Roman" w:hAnsi="Times New Roman" w:cs="Times New Roman"/>
                <w:color w:val="000000"/>
                <w:sz w:val="24"/>
                <w:szCs w:val="24"/>
                <w:lang w:val="en-US" w:eastAsia="bg-BG"/>
              </w:rPr>
              <w:t xml:space="preserve">x 130 </w:t>
            </w:r>
            <w:r>
              <w:rPr>
                <w:rFonts w:ascii="Times New Roman" w:eastAsia="Times New Roman" w:hAnsi="Times New Roman" w:cs="Times New Roman"/>
                <w:color w:val="000000"/>
                <w:sz w:val="24"/>
                <w:szCs w:val="24"/>
                <w:lang w:val="en-US" w:eastAsia="bg-BG"/>
              </w:rPr>
              <w:t>euros</w:t>
            </w:r>
            <w:r w:rsidRPr="00362CFC">
              <w:rPr>
                <w:rFonts w:ascii="Times New Roman" w:eastAsia="Times New Roman" w:hAnsi="Times New Roman" w:cs="Times New Roman"/>
                <w:color w:val="000000"/>
                <w:sz w:val="24"/>
                <w:szCs w:val="24"/>
                <w:lang w:eastAsia="bg-BG"/>
              </w:rPr>
              <w:t xml:space="preserve"> = 1040 </w:t>
            </w:r>
            <w:r>
              <w:rPr>
                <w:rFonts w:ascii="Times New Roman" w:eastAsia="Times New Roman" w:hAnsi="Times New Roman" w:cs="Times New Roman"/>
                <w:color w:val="000000"/>
                <w:sz w:val="24"/>
                <w:szCs w:val="24"/>
                <w:lang w:val="en-US" w:eastAsia="bg-BG"/>
              </w:rPr>
              <w:t>euros</w:t>
            </w:r>
            <w:r w:rsidRPr="00362CFC">
              <w:rPr>
                <w:rFonts w:ascii="Times New Roman" w:eastAsia="Times New Roman" w:hAnsi="Times New Roman" w:cs="Times New Roman"/>
                <w:color w:val="000000"/>
                <w:sz w:val="24"/>
                <w:szCs w:val="24"/>
                <w:lang w:eastAsia="bg-BG"/>
              </w:rPr>
              <w:t xml:space="preserve"> (2 034,03 </w:t>
            </w:r>
            <w:proofErr w:type="spellStart"/>
            <w:r>
              <w:rPr>
                <w:rFonts w:ascii="Times New Roman" w:eastAsia="Times New Roman" w:hAnsi="Times New Roman" w:cs="Times New Roman"/>
                <w:color w:val="000000"/>
                <w:sz w:val="24"/>
                <w:szCs w:val="24"/>
                <w:lang w:val="en-US" w:eastAsia="bg-BG"/>
              </w:rPr>
              <w:t>leva</w:t>
            </w:r>
            <w:proofErr w:type="spellEnd"/>
            <w:r w:rsidRPr="00362CFC">
              <w:rPr>
                <w:rFonts w:ascii="Times New Roman" w:eastAsia="Times New Roman" w:hAnsi="Times New Roman" w:cs="Times New Roman"/>
                <w:color w:val="000000"/>
                <w:sz w:val="24"/>
                <w:szCs w:val="24"/>
                <w:lang w:eastAsia="bg-BG"/>
              </w:rPr>
              <w:t>);</w:t>
            </w:r>
          </w:p>
          <w:p w:rsidR="00362CFC" w:rsidRPr="00362CFC" w:rsidRDefault="00362CFC" w:rsidP="00362CFC">
            <w:pPr>
              <w:numPr>
                <w:ilvl w:val="0"/>
                <w:numId w:val="5"/>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 xml:space="preserve">Expenditures for transportation within the limits of 2000 euros (3 911,60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val="en-US" w:eastAsia="bg-BG"/>
              </w:rPr>
              <w:t xml:space="preserve">) </w:t>
            </w:r>
            <w:r w:rsidR="00F676BE">
              <w:rPr>
                <w:rFonts w:ascii="Times New Roman" w:eastAsia="Times New Roman" w:hAnsi="Times New Roman" w:cs="Times New Roman"/>
                <w:color w:val="000000"/>
                <w:sz w:val="24"/>
                <w:szCs w:val="24"/>
                <w:lang w:val="en-US" w:eastAsia="bg-BG"/>
              </w:rPr>
              <w:t>for the two traveling people which shall be spent for the following:</w:t>
            </w:r>
          </w:p>
          <w:p w:rsidR="00F676BE" w:rsidRPr="00F676BE" w:rsidRDefault="00F676BE" w:rsidP="00362CFC">
            <w:pPr>
              <w:numPr>
                <w:ilvl w:val="1"/>
                <w:numId w:val="5"/>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F676BE">
              <w:rPr>
                <w:rFonts w:ascii="Times New Roman" w:eastAsia="Times New Roman" w:hAnsi="Times New Roman" w:cs="Times New Roman"/>
                <w:bCs/>
                <w:color w:val="000000"/>
                <w:sz w:val="24"/>
                <w:szCs w:val="24"/>
                <w:lang w:val="en-US" w:eastAsia="bg-BG"/>
              </w:rPr>
              <w:t>Expenditures for internal transport in the Donor States between the cities. Expenditures for taxi or car rental will not be reimbursed.</w:t>
            </w:r>
          </w:p>
          <w:p w:rsidR="00F676BE" w:rsidRPr="00F676BE" w:rsidRDefault="00F676BE" w:rsidP="00F676BE">
            <w:pPr>
              <w:pStyle w:val="ListParagraph"/>
              <w:numPr>
                <w:ilvl w:val="1"/>
                <w:numId w:val="5"/>
              </w:numPr>
              <w:spacing w:line="360" w:lineRule="auto"/>
              <w:ind w:left="1786" w:hanging="357"/>
              <w:jc w:val="both"/>
              <w:rPr>
                <w:rFonts w:ascii="Times New Roman" w:eastAsia="Times New Roman" w:hAnsi="Times New Roman" w:cs="Times New Roman"/>
                <w:color w:val="000000"/>
                <w:sz w:val="24"/>
                <w:szCs w:val="24"/>
                <w:lang w:val="en-US" w:eastAsia="bg-BG"/>
              </w:rPr>
            </w:pPr>
            <w:r w:rsidRPr="00F676BE">
              <w:rPr>
                <w:rFonts w:ascii="Times New Roman" w:eastAsia="Times New Roman" w:hAnsi="Times New Roman" w:cs="Times New Roman"/>
                <w:color w:val="000000"/>
                <w:sz w:val="24"/>
                <w:szCs w:val="24"/>
                <w:lang w:val="en-US" w:eastAsia="bg-BG"/>
              </w:rPr>
              <w:t xml:space="preserve">Expenditures for internal transport in Bulgaria between the cities (economic class in train or bus). Expenditures for taxi or car </w:t>
            </w:r>
            <w:r w:rsidRPr="00F676BE">
              <w:rPr>
                <w:rFonts w:ascii="Times New Roman" w:eastAsia="Times New Roman" w:hAnsi="Times New Roman" w:cs="Times New Roman"/>
                <w:color w:val="000000"/>
                <w:sz w:val="24"/>
                <w:szCs w:val="24"/>
                <w:lang w:val="en-US" w:eastAsia="bg-BG"/>
              </w:rPr>
              <w:lastRenderedPageBreak/>
              <w:t>rental will not be reimbursed.</w:t>
            </w:r>
          </w:p>
          <w:p w:rsidR="0071278F" w:rsidRPr="00F676BE" w:rsidRDefault="00F676BE" w:rsidP="00F676BE">
            <w:pPr>
              <w:pStyle w:val="ListParagraph"/>
              <w:numPr>
                <w:ilvl w:val="1"/>
                <w:numId w:val="5"/>
              </w:numPr>
              <w:spacing w:line="360" w:lineRule="auto"/>
              <w:ind w:left="1786" w:hanging="357"/>
              <w:jc w:val="both"/>
              <w:rPr>
                <w:rFonts w:ascii="Times New Roman" w:eastAsia="Times New Roman" w:hAnsi="Times New Roman" w:cs="Times New Roman"/>
                <w:color w:val="000000"/>
                <w:sz w:val="24"/>
                <w:szCs w:val="24"/>
                <w:lang w:val="en-US" w:eastAsia="bg-BG"/>
              </w:rPr>
            </w:pPr>
            <w:r w:rsidRPr="00F676BE">
              <w:rPr>
                <w:rFonts w:ascii="Times New Roman" w:eastAsia="Times New Roman" w:hAnsi="Times New Roman" w:cs="Times New Roman"/>
                <w:color w:val="000000"/>
                <w:sz w:val="24"/>
                <w:szCs w:val="24"/>
                <w:lang w:val="en-US" w:eastAsia="bg-BG"/>
              </w:rPr>
              <w:t>Expenditures for airplane tickets, both directions (from Bulgaria to the Donor States and from the Donor States to Bulgaria); the persons have right to economic class.</w:t>
            </w:r>
          </w:p>
        </w:tc>
      </w:tr>
      <w:tr w:rsidR="0071278F" w:rsidRPr="00BD2F5E" w:rsidTr="00FD6B17">
        <w:tc>
          <w:tcPr>
            <w:tcW w:w="2828" w:type="dxa"/>
          </w:tcPr>
          <w:p w:rsidR="0071278F" w:rsidRPr="00BD2F5E" w:rsidRDefault="00F676BE" w:rsidP="00FD6B17">
            <w:pPr>
              <w:rPr>
                <w:rFonts w:ascii="Times New Roman" w:hAnsi="Times New Roman" w:cs="Times New Roman"/>
                <w:b/>
                <w:sz w:val="24"/>
                <w:szCs w:val="24"/>
              </w:rPr>
            </w:pPr>
            <w:r w:rsidRPr="00F676BE">
              <w:rPr>
                <w:rFonts w:ascii="Times New Roman" w:hAnsi="Times New Roman" w:cs="Times New Roman"/>
                <w:b/>
                <w:sz w:val="24"/>
                <w:szCs w:val="24"/>
              </w:rPr>
              <w:lastRenderedPageBreak/>
              <w:t>.№</w:t>
            </w:r>
            <w:r w:rsidRPr="00F676BE">
              <w:rPr>
                <w:rFonts w:ascii="Times New Roman" w:hAnsi="Times New Roman" w:cs="Times New Roman"/>
                <w:b/>
                <w:sz w:val="24"/>
                <w:szCs w:val="24"/>
                <w:lang w:val="en-US"/>
              </w:rPr>
              <w:t>PA14-</w:t>
            </w:r>
            <w:r w:rsidRPr="00F676BE">
              <w:rPr>
                <w:rFonts w:ascii="Times New Roman" w:hAnsi="Times New Roman" w:cs="Times New Roman"/>
                <w:b/>
                <w:sz w:val="24"/>
                <w:szCs w:val="24"/>
              </w:rPr>
              <w:t>Ф</w:t>
            </w:r>
            <w:r w:rsidRPr="00F676BE">
              <w:rPr>
                <w:rFonts w:ascii="Times New Roman" w:hAnsi="Times New Roman" w:cs="Times New Roman"/>
                <w:b/>
                <w:sz w:val="24"/>
                <w:szCs w:val="24"/>
                <w:lang w:val="en-US"/>
              </w:rPr>
              <w:t>-</w:t>
            </w:r>
            <w:r w:rsidRPr="00F676BE">
              <w:rPr>
                <w:rFonts w:ascii="Times New Roman" w:hAnsi="Times New Roman" w:cs="Times New Roman"/>
                <w:b/>
                <w:sz w:val="24"/>
                <w:szCs w:val="24"/>
              </w:rPr>
              <w:t>16</w:t>
            </w:r>
            <w:r w:rsidR="002F4024">
              <w:rPr>
                <w:rFonts w:ascii="Times New Roman" w:hAnsi="Times New Roman" w:cs="Times New Roman"/>
                <w:b/>
                <w:sz w:val="24"/>
                <w:szCs w:val="24"/>
                <w:lang w:val="en-US"/>
              </w:rPr>
              <w:t>/25</w:t>
            </w:r>
            <w:r w:rsidRPr="00F676BE">
              <w:rPr>
                <w:rFonts w:ascii="Times New Roman" w:hAnsi="Times New Roman" w:cs="Times New Roman"/>
                <w:b/>
                <w:sz w:val="24"/>
                <w:szCs w:val="24"/>
                <w:lang w:val="en-US"/>
              </w:rPr>
              <w:t xml:space="preserve">.04.2019 </w:t>
            </w:r>
            <w:r w:rsidRPr="00F676BE">
              <w:rPr>
                <w:rFonts w:ascii="Times New Roman" w:hAnsi="Times New Roman" w:cs="Times New Roman"/>
                <w:b/>
                <w:sz w:val="24"/>
                <w:szCs w:val="24"/>
              </w:rPr>
              <w:t>г</w:t>
            </w:r>
          </w:p>
        </w:tc>
        <w:tc>
          <w:tcPr>
            <w:tcW w:w="6069" w:type="dxa"/>
          </w:tcPr>
          <w:p w:rsidR="0071278F" w:rsidRPr="00BD2F5E" w:rsidRDefault="002F4024" w:rsidP="00FD6B17">
            <w:pPr>
              <w:rPr>
                <w:rFonts w:ascii="Times New Roman" w:hAnsi="Times New Roman" w:cs="Times New Roman"/>
                <w:b/>
                <w:sz w:val="24"/>
                <w:szCs w:val="24"/>
                <w:lang w:val="en-US"/>
              </w:rPr>
            </w:pPr>
            <w:r>
              <w:rPr>
                <w:rFonts w:ascii="Times New Roman" w:hAnsi="Times New Roman" w:cs="Times New Roman"/>
                <w:b/>
                <w:sz w:val="24"/>
                <w:szCs w:val="24"/>
                <w:lang w:val="en-US"/>
              </w:rPr>
              <w:t>“</w:t>
            </w:r>
            <w:proofErr w:type="spellStart"/>
            <w:r w:rsidRPr="002F4024">
              <w:rPr>
                <w:rFonts w:ascii="Times New Roman" w:hAnsi="Times New Roman" w:cs="Times New Roman"/>
                <w:b/>
                <w:sz w:val="24"/>
                <w:szCs w:val="24"/>
                <w:lang w:val="en-US"/>
              </w:rPr>
              <w:t>Fjellugla</w:t>
            </w:r>
            <w:proofErr w:type="spellEnd"/>
            <w:r w:rsidRPr="002F4024">
              <w:rPr>
                <w:rFonts w:ascii="Times New Roman" w:hAnsi="Times New Roman" w:cs="Times New Roman"/>
                <w:b/>
                <w:sz w:val="24"/>
                <w:szCs w:val="24"/>
                <w:lang w:val="en-US"/>
              </w:rPr>
              <w:t xml:space="preserve"> </w:t>
            </w:r>
            <w:proofErr w:type="spellStart"/>
            <w:r w:rsidRPr="002F4024">
              <w:rPr>
                <w:rFonts w:ascii="Times New Roman" w:hAnsi="Times New Roman" w:cs="Times New Roman"/>
                <w:b/>
                <w:sz w:val="24"/>
                <w:szCs w:val="24"/>
                <w:lang w:val="en-US"/>
              </w:rPr>
              <w:t>Kompentanse</w:t>
            </w:r>
            <w:proofErr w:type="spellEnd"/>
            <w:r>
              <w:rPr>
                <w:rFonts w:ascii="Times New Roman" w:hAnsi="Times New Roman" w:cs="Times New Roman"/>
                <w:b/>
                <w:sz w:val="24"/>
                <w:szCs w:val="24"/>
                <w:lang w:val="en-US"/>
              </w:rPr>
              <w:t>”</w:t>
            </w:r>
          </w:p>
        </w:tc>
        <w:tc>
          <w:tcPr>
            <w:tcW w:w="5247" w:type="dxa"/>
          </w:tcPr>
          <w:p w:rsidR="002F4024" w:rsidRPr="002F4024" w:rsidRDefault="002F4024" w:rsidP="002F4024">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 xml:space="preserve">After the conducted assessment, the PO ascertained that the application form corresponds to the requirements of the Call for Bilateral Relations on the Programme level. Respectively, the PO approves the amount of 2 340 euros or 4 567,57 </w:t>
            </w:r>
            <w:proofErr w:type="spellStart"/>
            <w:r>
              <w:rPr>
                <w:rFonts w:ascii="Times New Roman" w:eastAsia="Times New Roman" w:hAnsi="Times New Roman" w:cs="Times New Roman"/>
                <w:color w:val="000000"/>
                <w:sz w:val="24"/>
                <w:szCs w:val="24"/>
                <w:lang w:val="en-US" w:eastAsia="bg-BG"/>
              </w:rPr>
              <w:t>leva</w:t>
            </w:r>
            <w:proofErr w:type="spellEnd"/>
            <w:r>
              <w:rPr>
                <w:rFonts w:ascii="Times New Roman" w:eastAsia="Times New Roman" w:hAnsi="Times New Roman" w:cs="Times New Roman"/>
                <w:color w:val="000000"/>
                <w:sz w:val="24"/>
                <w:szCs w:val="24"/>
                <w:lang w:val="en-US" w:eastAsia="bg-BG"/>
              </w:rPr>
              <w:t xml:space="preserve"> according to the submitted application form which includes the following:</w:t>
            </w:r>
          </w:p>
          <w:p w:rsidR="002F4024" w:rsidRPr="002F4024" w:rsidRDefault="002F4024" w:rsidP="002F4024">
            <w:pPr>
              <w:numPr>
                <w:ilvl w:val="0"/>
                <w:numId w:val="6"/>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daily allowance according to the submitted application form</w:t>
            </w:r>
            <w:r w:rsidRPr="002F4024">
              <w:rPr>
                <w:rFonts w:ascii="Times New Roman" w:eastAsia="Times New Roman" w:hAnsi="Times New Roman" w:cs="Times New Roman"/>
                <w:color w:val="000000"/>
                <w:sz w:val="24"/>
                <w:szCs w:val="24"/>
                <w:lang w:eastAsia="bg-BG"/>
              </w:rPr>
              <w:t xml:space="preserve">: 5 </w:t>
            </w:r>
            <w:r>
              <w:rPr>
                <w:rFonts w:ascii="Times New Roman" w:eastAsia="Times New Roman" w:hAnsi="Times New Roman" w:cs="Times New Roman"/>
                <w:color w:val="000000"/>
                <w:sz w:val="24"/>
                <w:szCs w:val="24"/>
                <w:lang w:val="en-US" w:eastAsia="bg-BG"/>
              </w:rPr>
              <w:t>calendar days</w:t>
            </w:r>
            <w:r w:rsidRPr="002F4024">
              <w:rPr>
                <w:rFonts w:ascii="Times New Roman" w:eastAsia="Times New Roman" w:hAnsi="Times New Roman" w:cs="Times New Roman"/>
                <w:color w:val="000000"/>
                <w:sz w:val="24"/>
                <w:szCs w:val="24"/>
                <w:lang w:eastAsia="bg-BG"/>
              </w:rPr>
              <w:t xml:space="preserve"> </w:t>
            </w:r>
            <w:r w:rsidRPr="002F4024">
              <w:rPr>
                <w:rFonts w:ascii="Times New Roman" w:eastAsia="Times New Roman" w:hAnsi="Times New Roman" w:cs="Times New Roman"/>
                <w:color w:val="000000"/>
                <w:sz w:val="24"/>
                <w:szCs w:val="24"/>
                <w:lang w:val="en-US" w:eastAsia="bg-BG"/>
              </w:rPr>
              <w:t xml:space="preserve">x </w:t>
            </w:r>
            <w:r w:rsidRPr="002F4024">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color w:val="000000"/>
                <w:sz w:val="24"/>
                <w:szCs w:val="24"/>
                <w:lang w:val="en-US" w:eastAsia="bg-BG"/>
              </w:rPr>
              <w:t>persons</w:t>
            </w:r>
            <w:r w:rsidRPr="002F4024">
              <w:rPr>
                <w:rFonts w:ascii="Times New Roman" w:eastAsia="Times New Roman" w:hAnsi="Times New Roman" w:cs="Times New Roman"/>
                <w:color w:val="000000"/>
                <w:sz w:val="24"/>
                <w:szCs w:val="24"/>
                <w:lang w:eastAsia="bg-BG"/>
              </w:rPr>
              <w:t xml:space="preserve"> </w:t>
            </w:r>
            <w:r w:rsidRPr="002F4024">
              <w:rPr>
                <w:rFonts w:ascii="Times New Roman" w:eastAsia="Times New Roman" w:hAnsi="Times New Roman" w:cs="Times New Roman"/>
                <w:color w:val="000000"/>
                <w:sz w:val="24"/>
                <w:szCs w:val="24"/>
                <w:lang w:val="en-US" w:eastAsia="bg-BG"/>
              </w:rPr>
              <w:t xml:space="preserve">x 35 </w:t>
            </w:r>
            <w:r>
              <w:rPr>
                <w:rFonts w:ascii="Times New Roman" w:eastAsia="Times New Roman" w:hAnsi="Times New Roman" w:cs="Times New Roman"/>
                <w:color w:val="000000"/>
                <w:sz w:val="24"/>
                <w:szCs w:val="24"/>
                <w:lang w:val="en-US" w:eastAsia="bg-BG"/>
              </w:rPr>
              <w:t>euros</w:t>
            </w:r>
            <w:r w:rsidRPr="002F4024">
              <w:rPr>
                <w:rFonts w:ascii="Times New Roman" w:eastAsia="Times New Roman" w:hAnsi="Times New Roman" w:cs="Times New Roman"/>
                <w:color w:val="000000"/>
                <w:sz w:val="24"/>
                <w:szCs w:val="24"/>
                <w:lang w:eastAsia="bg-BG"/>
              </w:rPr>
              <w:t xml:space="preserve"> = </w:t>
            </w:r>
            <w:r w:rsidRPr="002F4024">
              <w:rPr>
                <w:rFonts w:ascii="Times New Roman" w:eastAsia="Times New Roman" w:hAnsi="Times New Roman" w:cs="Times New Roman"/>
                <w:color w:val="000000"/>
                <w:sz w:val="24"/>
                <w:szCs w:val="24"/>
                <w:lang w:val="en-US" w:eastAsia="bg-BG"/>
              </w:rPr>
              <w:t>350</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sidRPr="002F402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684,53 </w:t>
            </w:r>
            <w:proofErr w:type="spellStart"/>
            <w:r>
              <w:rPr>
                <w:rFonts w:ascii="Times New Roman" w:eastAsia="Times New Roman" w:hAnsi="Times New Roman" w:cs="Times New Roman"/>
                <w:color w:val="000000"/>
                <w:sz w:val="24"/>
                <w:szCs w:val="24"/>
                <w:lang w:val="en-US" w:eastAsia="bg-BG"/>
              </w:rPr>
              <w:t>leva</w:t>
            </w:r>
            <w:proofErr w:type="spellEnd"/>
            <w:r w:rsidRPr="002F4024">
              <w:rPr>
                <w:rFonts w:ascii="Times New Roman" w:eastAsia="Times New Roman" w:hAnsi="Times New Roman" w:cs="Times New Roman"/>
                <w:color w:val="000000"/>
                <w:sz w:val="24"/>
                <w:szCs w:val="24"/>
                <w:lang w:eastAsia="bg-BG"/>
              </w:rPr>
              <w:t>);</w:t>
            </w:r>
          </w:p>
          <w:p w:rsidR="002F4024" w:rsidRPr="002F4024" w:rsidRDefault="002F4024" w:rsidP="002F4024">
            <w:pPr>
              <w:numPr>
                <w:ilvl w:val="0"/>
                <w:numId w:val="6"/>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accommodation</w:t>
            </w:r>
            <w:r w:rsidRPr="002F4024">
              <w:rPr>
                <w:rFonts w:ascii="Times New Roman" w:eastAsia="Times New Roman" w:hAnsi="Times New Roman" w:cs="Times New Roman"/>
                <w:color w:val="000000"/>
                <w:sz w:val="24"/>
                <w:szCs w:val="24"/>
                <w:lang w:val="en-US" w:eastAsia="bg-BG"/>
              </w:rPr>
              <w:t xml:space="preserve">: 4 </w:t>
            </w:r>
            <w:r>
              <w:rPr>
                <w:rFonts w:ascii="Times New Roman" w:eastAsia="Times New Roman" w:hAnsi="Times New Roman" w:cs="Times New Roman"/>
                <w:color w:val="000000"/>
                <w:sz w:val="24"/>
                <w:szCs w:val="24"/>
                <w:lang w:val="en-US" w:eastAsia="bg-BG"/>
              </w:rPr>
              <w:t>nights</w:t>
            </w:r>
            <w:r w:rsidRPr="002F4024">
              <w:rPr>
                <w:rFonts w:ascii="Times New Roman" w:eastAsia="Times New Roman" w:hAnsi="Times New Roman" w:cs="Times New Roman"/>
                <w:color w:val="000000"/>
                <w:sz w:val="24"/>
                <w:szCs w:val="24"/>
                <w:lang w:eastAsia="bg-BG"/>
              </w:rPr>
              <w:t xml:space="preserve"> </w:t>
            </w:r>
            <w:r w:rsidRPr="002F4024">
              <w:rPr>
                <w:rFonts w:ascii="Times New Roman" w:eastAsia="Times New Roman" w:hAnsi="Times New Roman" w:cs="Times New Roman"/>
                <w:color w:val="000000"/>
                <w:sz w:val="24"/>
                <w:szCs w:val="24"/>
                <w:lang w:val="en-US" w:eastAsia="bg-BG"/>
              </w:rPr>
              <w:t xml:space="preserve">x 2 </w:t>
            </w:r>
            <w:r>
              <w:rPr>
                <w:rFonts w:ascii="Times New Roman" w:eastAsia="Times New Roman" w:hAnsi="Times New Roman" w:cs="Times New Roman"/>
                <w:color w:val="000000"/>
                <w:sz w:val="24"/>
                <w:szCs w:val="24"/>
                <w:lang w:val="en-US" w:eastAsia="bg-BG"/>
              </w:rPr>
              <w:t>persons</w:t>
            </w:r>
            <w:r w:rsidRPr="002F4024">
              <w:rPr>
                <w:rFonts w:ascii="Times New Roman" w:eastAsia="Times New Roman" w:hAnsi="Times New Roman" w:cs="Times New Roman"/>
                <w:color w:val="000000"/>
                <w:sz w:val="24"/>
                <w:szCs w:val="24"/>
                <w:lang w:eastAsia="bg-BG"/>
              </w:rPr>
              <w:t xml:space="preserve"> </w:t>
            </w:r>
            <w:r w:rsidRPr="002F4024">
              <w:rPr>
                <w:rFonts w:ascii="Times New Roman" w:eastAsia="Times New Roman" w:hAnsi="Times New Roman" w:cs="Times New Roman"/>
                <w:color w:val="000000"/>
                <w:sz w:val="24"/>
                <w:szCs w:val="24"/>
                <w:lang w:val="en-US" w:eastAsia="bg-BG"/>
              </w:rPr>
              <w:t xml:space="preserve">x 130 </w:t>
            </w:r>
            <w:r>
              <w:rPr>
                <w:rFonts w:ascii="Times New Roman" w:eastAsia="Times New Roman" w:hAnsi="Times New Roman" w:cs="Times New Roman"/>
                <w:color w:val="000000"/>
                <w:sz w:val="24"/>
                <w:szCs w:val="24"/>
                <w:lang w:val="en-US" w:eastAsia="bg-BG"/>
              </w:rPr>
              <w:t>euros</w:t>
            </w:r>
            <w:r w:rsidRPr="002F4024">
              <w:rPr>
                <w:rFonts w:ascii="Times New Roman" w:eastAsia="Times New Roman" w:hAnsi="Times New Roman" w:cs="Times New Roman"/>
                <w:color w:val="000000"/>
                <w:sz w:val="24"/>
                <w:szCs w:val="24"/>
                <w:lang w:eastAsia="bg-BG"/>
              </w:rPr>
              <w:t xml:space="preserve"> = 1 </w:t>
            </w:r>
            <w:r>
              <w:rPr>
                <w:rFonts w:ascii="Times New Roman" w:eastAsia="Times New Roman" w:hAnsi="Times New Roman" w:cs="Times New Roman"/>
                <w:color w:val="000000"/>
                <w:sz w:val="24"/>
                <w:szCs w:val="24"/>
                <w:lang w:eastAsia="bg-BG"/>
              </w:rPr>
              <w:t xml:space="preserve">040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(2 034,03 </w:t>
            </w:r>
            <w:proofErr w:type="spellStart"/>
            <w:r>
              <w:rPr>
                <w:rFonts w:ascii="Times New Roman" w:eastAsia="Times New Roman" w:hAnsi="Times New Roman" w:cs="Times New Roman"/>
                <w:color w:val="000000"/>
                <w:sz w:val="24"/>
                <w:szCs w:val="24"/>
                <w:lang w:val="en-US" w:eastAsia="bg-BG"/>
              </w:rPr>
              <w:t>leva</w:t>
            </w:r>
            <w:proofErr w:type="spellEnd"/>
            <w:r w:rsidRPr="002F4024">
              <w:rPr>
                <w:rFonts w:ascii="Times New Roman" w:eastAsia="Times New Roman" w:hAnsi="Times New Roman" w:cs="Times New Roman"/>
                <w:color w:val="000000"/>
                <w:sz w:val="24"/>
                <w:szCs w:val="24"/>
                <w:lang w:eastAsia="bg-BG"/>
              </w:rPr>
              <w:t>);</w:t>
            </w:r>
          </w:p>
          <w:p w:rsidR="002F4024" w:rsidRPr="002F4024" w:rsidRDefault="002F4024" w:rsidP="002F4024">
            <w:pPr>
              <w:numPr>
                <w:ilvl w:val="0"/>
                <w:numId w:val="6"/>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2F4024">
              <w:rPr>
                <w:rFonts w:ascii="Times New Roman" w:eastAsia="Times New Roman" w:hAnsi="Times New Roman" w:cs="Times New Roman"/>
                <w:color w:val="000000"/>
                <w:sz w:val="24"/>
                <w:szCs w:val="24"/>
                <w:lang w:eastAsia="bg-BG"/>
              </w:rPr>
              <w:lastRenderedPageBreak/>
              <w:t xml:space="preserve"> </w:t>
            </w:r>
            <w:r>
              <w:rPr>
                <w:rFonts w:ascii="Times New Roman" w:eastAsia="Times New Roman" w:hAnsi="Times New Roman" w:cs="Times New Roman"/>
                <w:color w:val="000000"/>
                <w:sz w:val="24"/>
                <w:szCs w:val="24"/>
                <w:lang w:val="en-US" w:eastAsia="bg-BG"/>
              </w:rPr>
              <w:t>Expenditures for transportation within the limit of 950 euros</w:t>
            </w:r>
            <w:r w:rsidRPr="002F4024">
              <w:rPr>
                <w:rFonts w:ascii="Times New Roman" w:eastAsia="Times New Roman" w:hAnsi="Times New Roman" w:cs="Times New Roman"/>
                <w:color w:val="000000"/>
                <w:sz w:val="24"/>
                <w:szCs w:val="24"/>
                <w:lang w:eastAsia="bg-BG"/>
              </w:rPr>
              <w:t xml:space="preserve"> (1 858</w:t>
            </w:r>
            <w:proofErr w:type="gramStart"/>
            <w:r w:rsidRPr="002F4024">
              <w:rPr>
                <w:rFonts w:ascii="Times New Roman" w:eastAsia="Times New Roman" w:hAnsi="Times New Roman" w:cs="Times New Roman"/>
                <w:color w:val="000000"/>
                <w:sz w:val="24"/>
                <w:szCs w:val="24"/>
                <w:lang w:eastAsia="bg-BG"/>
              </w:rPr>
              <w:t>,01</w:t>
            </w:r>
            <w:proofErr w:type="gramEnd"/>
            <w:r w:rsidRPr="002F4024">
              <w:rPr>
                <w:rFonts w:ascii="Times New Roman" w:eastAsia="Times New Roman" w:hAnsi="Times New Roman" w:cs="Times New Roman"/>
                <w:color w:val="000000"/>
                <w:sz w:val="24"/>
                <w:szCs w:val="24"/>
                <w:lang w:eastAsia="bg-BG"/>
              </w:rPr>
              <w:t xml:space="preserve"> </w:t>
            </w:r>
            <w:proofErr w:type="spellStart"/>
            <w:r>
              <w:rPr>
                <w:rFonts w:ascii="Times New Roman" w:eastAsia="Times New Roman" w:hAnsi="Times New Roman" w:cs="Times New Roman"/>
                <w:color w:val="000000"/>
                <w:sz w:val="24"/>
                <w:szCs w:val="24"/>
                <w:lang w:val="en-US" w:eastAsia="bg-BG"/>
              </w:rPr>
              <w:t>leva</w:t>
            </w:r>
            <w:proofErr w:type="spellEnd"/>
            <w:r w:rsidRPr="002F402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in case of two persons traveling</w:t>
            </w:r>
            <w:r w:rsidRPr="002F402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as</w:t>
            </w:r>
            <w:r w:rsidRPr="002F402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the amount shall be spent for train and airplane transportation.</w:t>
            </w:r>
            <w:r w:rsidRPr="002F402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The traveling people have the right to economic class.</w:t>
            </w:r>
            <w:r w:rsidRPr="002F4024">
              <w:rPr>
                <w:rFonts w:ascii="Times New Roman" w:eastAsia="Times New Roman" w:hAnsi="Times New Roman" w:cs="Times New Roman"/>
                <w:color w:val="000000"/>
                <w:sz w:val="24"/>
                <w:szCs w:val="24"/>
                <w:lang w:eastAsia="bg-BG"/>
              </w:rPr>
              <w:t xml:space="preserve"> </w:t>
            </w:r>
          </w:p>
          <w:p w:rsidR="0071278F" w:rsidRPr="00BD2F5E" w:rsidRDefault="0071278F" w:rsidP="00FD6B17">
            <w:pPr>
              <w:jc w:val="both"/>
              <w:rPr>
                <w:rFonts w:ascii="Times New Roman" w:hAnsi="Times New Roman" w:cs="Times New Roman"/>
                <w:sz w:val="24"/>
                <w:szCs w:val="24"/>
              </w:rPr>
            </w:pPr>
          </w:p>
        </w:tc>
      </w:tr>
      <w:tr w:rsidR="002F4024" w:rsidRPr="00BD2F5E" w:rsidTr="00FD6B17">
        <w:tc>
          <w:tcPr>
            <w:tcW w:w="2828" w:type="dxa"/>
          </w:tcPr>
          <w:p w:rsidR="002F4024" w:rsidRPr="002F4024" w:rsidRDefault="002F4024" w:rsidP="002F4024">
            <w:pPr>
              <w:rPr>
                <w:rFonts w:ascii="Times New Roman" w:hAnsi="Times New Roman" w:cs="Times New Roman"/>
                <w:sz w:val="24"/>
                <w:szCs w:val="24"/>
              </w:rPr>
            </w:pPr>
            <w:r w:rsidRPr="002F4024">
              <w:rPr>
                <w:rFonts w:ascii="Times New Roman" w:hAnsi="Times New Roman" w:cs="Times New Roman"/>
                <w:sz w:val="24"/>
                <w:szCs w:val="24"/>
              </w:rPr>
              <w:lastRenderedPageBreak/>
              <w:t>.№PA14-Ф-17/02.05.2019</w:t>
            </w:r>
          </w:p>
        </w:tc>
        <w:tc>
          <w:tcPr>
            <w:tcW w:w="6069" w:type="dxa"/>
          </w:tcPr>
          <w:p w:rsidR="002F4024" w:rsidRDefault="002F4024" w:rsidP="002F4024">
            <w:pPr>
              <w:rPr>
                <w:rFonts w:ascii="Times New Roman" w:hAnsi="Times New Roman" w:cs="Times New Roman"/>
                <w:lang w:val="en-US"/>
              </w:rPr>
            </w:pPr>
            <w:r w:rsidRPr="002F4024">
              <w:rPr>
                <w:rFonts w:ascii="Times New Roman" w:hAnsi="Times New Roman" w:cs="Times New Roman"/>
              </w:rPr>
              <w:t>Фондация за изкуства и култура „Едно“</w:t>
            </w:r>
          </w:p>
          <w:p w:rsidR="002F4024" w:rsidRPr="002F4024" w:rsidRDefault="002F4024" w:rsidP="002F4024">
            <w:pPr>
              <w:rPr>
                <w:rFonts w:ascii="Times New Roman" w:hAnsi="Times New Roman" w:cs="Times New Roman"/>
                <w:lang w:val="en-US"/>
              </w:rPr>
            </w:pPr>
          </w:p>
        </w:tc>
        <w:tc>
          <w:tcPr>
            <w:tcW w:w="5247" w:type="dxa"/>
          </w:tcPr>
          <w:p w:rsidR="002F4024" w:rsidRPr="002F4024" w:rsidRDefault="002F4024" w:rsidP="002F4024">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eastAsia="bg-BG"/>
              </w:rPr>
            </w:pPr>
            <w:r w:rsidRPr="002F4024">
              <w:rPr>
                <w:rFonts w:ascii="Times New Roman" w:eastAsia="Times New Roman" w:hAnsi="Times New Roman" w:cs="Times New Roman"/>
                <w:color w:val="000000"/>
                <w:sz w:val="24"/>
                <w:szCs w:val="24"/>
                <w:lang w:eastAsia="bg-BG"/>
              </w:rPr>
              <w:t xml:space="preserve">След запознаване с постъпилото предложение, комисията констатира, че същото отговаря на изискванията на Поканата за кандидатстване по Фонд за двустранни отношения на Програмно ниво. Одобрява за финансиране сума в размер на </w:t>
            </w:r>
            <w:r w:rsidRPr="002F4024">
              <w:rPr>
                <w:rFonts w:ascii="Times New Roman" w:eastAsia="Times New Roman" w:hAnsi="Times New Roman" w:cs="Times New Roman"/>
                <w:color w:val="000000"/>
                <w:sz w:val="24"/>
                <w:szCs w:val="24"/>
                <w:lang w:val="en-US" w:eastAsia="bg-BG"/>
              </w:rPr>
              <w:t xml:space="preserve">2 </w:t>
            </w:r>
            <w:r w:rsidRPr="002F4024">
              <w:rPr>
                <w:rFonts w:ascii="Times New Roman" w:eastAsia="Times New Roman" w:hAnsi="Times New Roman" w:cs="Times New Roman"/>
                <w:color w:val="000000"/>
                <w:sz w:val="24"/>
                <w:szCs w:val="24"/>
                <w:lang w:eastAsia="bg-BG"/>
              </w:rPr>
              <w:t xml:space="preserve">710 евро или </w:t>
            </w:r>
            <w:r w:rsidRPr="002F4024">
              <w:rPr>
                <w:rFonts w:ascii="Times New Roman" w:eastAsia="Times New Roman" w:hAnsi="Times New Roman" w:cs="Times New Roman"/>
                <w:color w:val="000000"/>
                <w:sz w:val="24"/>
                <w:szCs w:val="24"/>
                <w:lang w:val="en-US" w:eastAsia="bg-BG"/>
              </w:rPr>
              <w:t xml:space="preserve"> </w:t>
            </w:r>
            <w:r w:rsidRPr="002F4024">
              <w:rPr>
                <w:rFonts w:ascii="Times New Roman" w:eastAsia="Times New Roman" w:hAnsi="Times New Roman" w:cs="Times New Roman"/>
                <w:color w:val="000000"/>
                <w:sz w:val="24"/>
                <w:szCs w:val="24"/>
                <w:lang w:eastAsia="bg-BG"/>
              </w:rPr>
              <w:t>5 300,22 лева, съгласно подадения формуляр за кандидатстване, а именно:</w:t>
            </w:r>
          </w:p>
          <w:p w:rsidR="002F4024" w:rsidRPr="002F4024" w:rsidRDefault="002F4024" w:rsidP="002F4024">
            <w:pPr>
              <w:numPr>
                <w:ilvl w:val="0"/>
                <w:numId w:val="7"/>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2F4024">
              <w:rPr>
                <w:rFonts w:ascii="Times New Roman" w:eastAsia="Times New Roman" w:hAnsi="Times New Roman" w:cs="Times New Roman"/>
                <w:color w:val="000000"/>
                <w:sz w:val="24"/>
                <w:szCs w:val="24"/>
                <w:lang w:eastAsia="bg-BG"/>
              </w:rPr>
              <w:t xml:space="preserve">Разходи за дневни пари: 5 календарни дни </w:t>
            </w:r>
            <w:r w:rsidRPr="002F4024">
              <w:rPr>
                <w:rFonts w:ascii="Times New Roman" w:eastAsia="Times New Roman" w:hAnsi="Times New Roman" w:cs="Times New Roman"/>
                <w:color w:val="000000"/>
                <w:sz w:val="24"/>
                <w:szCs w:val="24"/>
                <w:lang w:val="en-US" w:eastAsia="bg-BG"/>
              </w:rPr>
              <w:t xml:space="preserve">x </w:t>
            </w:r>
            <w:r w:rsidRPr="002F4024">
              <w:rPr>
                <w:rFonts w:ascii="Times New Roman" w:eastAsia="Times New Roman" w:hAnsi="Times New Roman" w:cs="Times New Roman"/>
                <w:color w:val="000000"/>
                <w:sz w:val="24"/>
                <w:szCs w:val="24"/>
                <w:lang w:eastAsia="bg-BG"/>
              </w:rPr>
              <w:t xml:space="preserve">2 души </w:t>
            </w:r>
            <w:r w:rsidRPr="002F4024">
              <w:rPr>
                <w:rFonts w:ascii="Times New Roman" w:eastAsia="Times New Roman" w:hAnsi="Times New Roman" w:cs="Times New Roman"/>
                <w:color w:val="000000"/>
                <w:sz w:val="24"/>
                <w:szCs w:val="24"/>
                <w:lang w:val="en-US" w:eastAsia="bg-BG"/>
              </w:rPr>
              <w:t xml:space="preserve">x 35 </w:t>
            </w:r>
            <w:r w:rsidRPr="002F4024">
              <w:rPr>
                <w:rFonts w:ascii="Times New Roman" w:eastAsia="Times New Roman" w:hAnsi="Times New Roman" w:cs="Times New Roman"/>
                <w:color w:val="000000"/>
                <w:sz w:val="24"/>
                <w:szCs w:val="24"/>
                <w:lang w:eastAsia="bg-BG"/>
              </w:rPr>
              <w:t xml:space="preserve">евро = </w:t>
            </w:r>
            <w:r w:rsidRPr="002F4024">
              <w:rPr>
                <w:rFonts w:ascii="Times New Roman" w:eastAsia="Times New Roman" w:hAnsi="Times New Roman" w:cs="Times New Roman"/>
                <w:color w:val="000000"/>
                <w:sz w:val="24"/>
                <w:szCs w:val="24"/>
                <w:lang w:val="en-US" w:eastAsia="bg-BG"/>
              </w:rPr>
              <w:t>350</w:t>
            </w:r>
            <w:r w:rsidRPr="002F4024">
              <w:rPr>
                <w:rFonts w:ascii="Times New Roman" w:eastAsia="Times New Roman" w:hAnsi="Times New Roman" w:cs="Times New Roman"/>
                <w:color w:val="000000"/>
                <w:sz w:val="24"/>
                <w:szCs w:val="24"/>
                <w:lang w:eastAsia="bg-BG"/>
              </w:rPr>
              <w:t xml:space="preserve"> евро (684,53 лв.);</w:t>
            </w:r>
          </w:p>
          <w:p w:rsidR="002F4024" w:rsidRPr="002F4024" w:rsidRDefault="002F4024" w:rsidP="002F4024">
            <w:pPr>
              <w:numPr>
                <w:ilvl w:val="0"/>
                <w:numId w:val="7"/>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2F4024">
              <w:rPr>
                <w:rFonts w:ascii="Times New Roman" w:eastAsia="Times New Roman" w:hAnsi="Times New Roman" w:cs="Times New Roman"/>
                <w:color w:val="000000"/>
                <w:sz w:val="24"/>
                <w:szCs w:val="24"/>
                <w:lang w:eastAsia="bg-BG"/>
              </w:rPr>
              <w:t>Разходи за настаняване</w:t>
            </w:r>
            <w:r w:rsidRPr="002F4024">
              <w:rPr>
                <w:rFonts w:ascii="Times New Roman" w:eastAsia="Times New Roman" w:hAnsi="Times New Roman" w:cs="Times New Roman"/>
                <w:color w:val="000000"/>
                <w:sz w:val="24"/>
                <w:szCs w:val="24"/>
                <w:lang w:val="en-US" w:eastAsia="bg-BG"/>
              </w:rPr>
              <w:t xml:space="preserve">: </w:t>
            </w:r>
            <w:r w:rsidRPr="002F4024">
              <w:rPr>
                <w:rFonts w:ascii="Times New Roman" w:eastAsia="Times New Roman" w:hAnsi="Times New Roman" w:cs="Times New Roman"/>
                <w:color w:val="000000"/>
                <w:sz w:val="24"/>
                <w:szCs w:val="24"/>
                <w:lang w:eastAsia="bg-BG"/>
              </w:rPr>
              <w:t xml:space="preserve">1000 евро или 1 955,80 лв. при двама пътуващи за 4 нощувки в двойна стая съгласно </w:t>
            </w:r>
            <w:r w:rsidRPr="002F4024">
              <w:rPr>
                <w:rFonts w:ascii="Times New Roman" w:eastAsia="Times New Roman" w:hAnsi="Times New Roman" w:cs="Times New Roman"/>
                <w:color w:val="000000"/>
                <w:sz w:val="24"/>
                <w:szCs w:val="24"/>
                <w:lang w:eastAsia="bg-BG"/>
              </w:rPr>
              <w:lastRenderedPageBreak/>
              <w:t>подадения формуляр за кандидатстване;</w:t>
            </w:r>
          </w:p>
          <w:p w:rsidR="002F4024" w:rsidRPr="002F4024" w:rsidRDefault="002F4024" w:rsidP="002F4024">
            <w:pPr>
              <w:numPr>
                <w:ilvl w:val="0"/>
                <w:numId w:val="7"/>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2F4024">
              <w:rPr>
                <w:rFonts w:ascii="Times New Roman" w:eastAsia="Times New Roman" w:hAnsi="Times New Roman" w:cs="Times New Roman"/>
                <w:color w:val="000000"/>
                <w:sz w:val="24"/>
                <w:szCs w:val="24"/>
                <w:lang w:eastAsia="bg-BG"/>
              </w:rPr>
              <w:t xml:space="preserve"> Разходи за въздушен транспорт в размер на 1360 евро или 2 659,89 лв. съгласно подадения формуляр за кандидатстване;</w:t>
            </w:r>
          </w:p>
          <w:p w:rsidR="002F4024" w:rsidRDefault="002F4024" w:rsidP="002F4024">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bookmarkStart w:id="0" w:name="_GoBack"/>
            <w:bookmarkEnd w:id="0"/>
          </w:p>
        </w:tc>
      </w:tr>
    </w:tbl>
    <w:p w:rsidR="0071278F" w:rsidRPr="00A20690" w:rsidRDefault="0071278F" w:rsidP="0071278F">
      <w:pPr>
        <w:rPr>
          <w:rFonts w:ascii="Times New Roman" w:hAnsi="Times New Roman" w:cs="Times New Roman"/>
          <w:sz w:val="24"/>
          <w:szCs w:val="24"/>
        </w:rPr>
      </w:pPr>
    </w:p>
    <w:p w:rsidR="00E00CCE" w:rsidRDefault="00E00CCE"/>
    <w:sectPr w:rsidR="00E00CCE" w:rsidSect="007127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2F7A"/>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D902BE5"/>
    <w:multiLevelType w:val="hybridMultilevel"/>
    <w:tmpl w:val="1AA81ACA"/>
    <w:lvl w:ilvl="0" w:tplc="04DE15D8">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E5661B"/>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406242F8"/>
    <w:multiLevelType w:val="hybridMultilevel"/>
    <w:tmpl w:val="B478FE30"/>
    <w:lvl w:ilvl="0" w:tplc="97586FCE">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50A92321"/>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6">
    <w:nsid w:val="62A34D9B"/>
    <w:multiLevelType w:val="hybridMultilevel"/>
    <w:tmpl w:val="DA1C0960"/>
    <w:lvl w:ilvl="0" w:tplc="268A02B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3"/>
    <w:rsid w:val="002F4024"/>
    <w:rsid w:val="00362CFC"/>
    <w:rsid w:val="0071278F"/>
    <w:rsid w:val="00DE5D73"/>
    <w:rsid w:val="00E00CCE"/>
    <w:rsid w:val="00F676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9D31-DC0E-447B-AAE7-D145EF13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Plamen Panov</cp:lastModifiedBy>
  <cp:revision>2</cp:revision>
  <dcterms:created xsi:type="dcterms:W3CDTF">2019-05-10T09:13:00Z</dcterms:created>
  <dcterms:modified xsi:type="dcterms:W3CDTF">2019-05-10T10:32:00Z</dcterms:modified>
</cp:coreProperties>
</file>